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61FE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B61FE9" w:rsidP="00B61FE9">
      <w:pPr>
        <w:divId w:val="1296445183"/>
        <w:rPr>
          <w:rFonts w:ascii="Verdana" w:hAnsi="Verdana"/>
          <w:sz w:val="18"/>
          <w:szCs w:val="18"/>
        </w:rPr>
      </w:pPr>
      <w:r>
        <w:rPr>
          <w:rFonts w:ascii="Verdana" w:eastAsia="Times New Roman" w:hAnsi="Verdana"/>
          <w:b/>
          <w:bCs/>
          <w:sz w:val="18"/>
          <w:szCs w:val="18"/>
        </w:rPr>
        <w:t>Neuropsychologisch onderzoek bij kinderen en jeugdigen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Neuropsychologie is het vakgebied dat de relatie bestudeert tussen het gedrag en de werking van de hersenen. Door middel van een neuropsychologisch onderzoek probeert men inzicht te krijgen in het functioneren van het kind e</w:t>
      </w:r>
      <w:r>
        <w:rPr>
          <w:rFonts w:ascii="Verdana" w:hAnsi="Verdana"/>
          <w:sz w:val="18"/>
          <w:szCs w:val="18"/>
        </w:rPr>
        <w:t xml:space="preserve">n onderzoekt vaardigheden, zoals het geheugen en de </w:t>
      </w:r>
      <w:proofErr w:type="spellStart"/>
      <w:r>
        <w:rPr>
          <w:rFonts w:ascii="Verdana" w:hAnsi="Verdana"/>
          <w:sz w:val="18"/>
          <w:szCs w:val="18"/>
        </w:rPr>
        <w:t>aandachtsfuncties</w:t>
      </w:r>
      <w:proofErr w:type="spellEnd"/>
      <w:r>
        <w:rPr>
          <w:rFonts w:ascii="Verdana" w:hAnsi="Verdana"/>
          <w:sz w:val="18"/>
          <w:szCs w:val="18"/>
        </w:rPr>
        <w:t>. Daarnaast wordt gekeken naar taal, waarneming, de planningsfunctie en naar de strategieën die het kind gebruikt. De bedoeling van een neuropsychologisch onderzoek is om inzicht te krijg</w:t>
      </w:r>
      <w:r>
        <w:rPr>
          <w:rFonts w:ascii="Verdana" w:hAnsi="Verdana"/>
          <w:sz w:val="18"/>
          <w:szCs w:val="18"/>
        </w:rPr>
        <w:t>en in het profiel van denkfuncties en vaardigheden en ook in de beleving van het kind.</w:t>
      </w:r>
    </w:p>
    <w:p w:rsidR="00000000" w:rsidRDefault="00B61FE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B61FE9">
      <w:pPr>
        <w:ind w:left="720"/>
        <w:rPr>
          <w:rFonts w:ascii="Verdana" w:eastAsia="Times New Roman" w:hAnsi="Verdana"/>
          <w:sz w:val="18"/>
          <w:szCs w:val="18"/>
        </w:rPr>
      </w:pPr>
      <w:r>
        <w:rPr>
          <w:rFonts w:ascii="Verdana" w:eastAsia="Times New Roman" w:hAnsi="Verdana"/>
          <w:sz w:val="18"/>
          <w:szCs w:val="18"/>
        </w:rPr>
        <w:t>Na de cursus:</w:t>
      </w:r>
    </w:p>
    <w:p w:rsidR="00000000" w:rsidRDefault="00B61F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inzicht in verbanden tussen hersenen en gedrag. </w:t>
      </w:r>
    </w:p>
    <w:p w:rsidR="00000000" w:rsidRDefault="00B61F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aangeven in welke gevallen neuropsychologisch onderzoek geïndiceerd is.</w:t>
      </w:r>
    </w:p>
    <w:p w:rsidR="00000000" w:rsidRDefault="00B61F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Weet je </w:t>
      </w:r>
      <w:r>
        <w:rPr>
          <w:rFonts w:ascii="Verdana" w:eastAsia="Times New Roman" w:hAnsi="Verdana"/>
          <w:sz w:val="18"/>
          <w:szCs w:val="18"/>
        </w:rPr>
        <w:t>wat nodig is voor neuropsychologische diagnostiek.</w:t>
      </w:r>
    </w:p>
    <w:p w:rsidR="00000000" w:rsidRDefault="00B61F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Kun je een intelligentieprofiel beoordelen met als doel aanvullend neuropsychologisch onderzoek. </w:t>
      </w:r>
    </w:p>
    <w:p w:rsidR="00000000" w:rsidRDefault="00B61F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een testbatterij samenstellen en krijgt inzicht in wat de diverse neuropsychologische tests mete</w:t>
      </w:r>
      <w:r>
        <w:rPr>
          <w:rFonts w:ascii="Verdana" w:eastAsia="Times New Roman" w:hAnsi="Verdana"/>
          <w:sz w:val="18"/>
          <w:szCs w:val="18"/>
        </w:rPr>
        <w:t xml:space="preserve">n en hoe deze geïnterpreteerd moeten worden. </w:t>
      </w:r>
    </w:p>
    <w:p w:rsidR="00000000" w:rsidRDefault="00B61F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een vertaalslag maken naar de classificatie van </w:t>
      </w:r>
      <w:proofErr w:type="spellStart"/>
      <w:r>
        <w:rPr>
          <w:rFonts w:ascii="Verdana" w:eastAsia="Times New Roman" w:hAnsi="Verdana"/>
          <w:sz w:val="18"/>
          <w:szCs w:val="18"/>
        </w:rPr>
        <w:t>neuropsychiatrische</w:t>
      </w:r>
      <w:proofErr w:type="spellEnd"/>
      <w:r>
        <w:rPr>
          <w:rFonts w:ascii="Verdana" w:eastAsia="Times New Roman" w:hAnsi="Verdana"/>
          <w:sz w:val="18"/>
          <w:szCs w:val="18"/>
        </w:rPr>
        <w:t xml:space="preserve"> ontwikkelingsstoornissen en naar de praktijk op school en thuis. </w:t>
      </w:r>
    </w:p>
    <w:p w:rsidR="00000000" w:rsidRDefault="00B61F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Tevens is er in de cursus veel aandacht voor casuïstiek, die zelf</w:t>
      </w:r>
      <w:r>
        <w:rPr>
          <w:rFonts w:ascii="Verdana" w:eastAsia="Times New Roman" w:hAnsi="Verdana"/>
          <w:sz w:val="18"/>
          <w:szCs w:val="18"/>
        </w:rPr>
        <w:t xml:space="preserve"> wordt ingebracht.</w:t>
      </w:r>
    </w:p>
    <w:p w:rsidR="00000000" w:rsidRDefault="00B61FE9">
      <w:pPr>
        <w:rPr>
          <w:rFonts w:ascii="Verdana" w:eastAsia="Times New Roman" w:hAnsi="Verdana"/>
          <w:sz w:val="18"/>
          <w:szCs w:val="18"/>
        </w:rPr>
      </w:pPr>
      <w:r>
        <w:rPr>
          <w:rFonts w:ascii="Verdana" w:eastAsia="Times New Roman" w:hAnsi="Verdana"/>
          <w:sz w:val="18"/>
          <w:szCs w:val="18"/>
        </w:rPr>
        <w:t>De laatste bijeenkomst zal voornamelijk bestaan uit reflectie op de toets en biedt de mogelijkheid van verdieping. De geleerde kennis maar vooral de toegepaste vaardigheden in de neuropsychologische onderzoeken zijn daarbij uitgangspunt</w:t>
      </w:r>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Klinisch psycholoog BIG, Klinisch neuropsycholoog BIG, Eerstelijnspsycholoog NIP, Kinder- en jeugdpsycholoog NIP,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de or</w:t>
      </w:r>
      <w:r>
        <w:rPr>
          <w:rFonts w:ascii="Verdana" w:eastAsia="Times New Roman" w:hAnsi="Verdana"/>
          <w:sz w:val="18"/>
          <w:szCs w:val="18"/>
        </w:rPr>
        <w:t>de:</w:t>
      </w:r>
    </w:p>
    <w:p w:rsidR="00000000" w:rsidRDefault="00B61FE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hersenen en gedrag</w:t>
      </w:r>
    </w:p>
    <w:p w:rsidR="00000000" w:rsidRDefault="00B61FE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plaats van het neuropsychologisch onderzoek in de diagnostiek</w:t>
      </w:r>
    </w:p>
    <w:p w:rsidR="00000000" w:rsidRDefault="00B61FE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neuropsychologische diagnostiek:</w:t>
      </w:r>
      <w:r>
        <w:rPr>
          <w:rFonts w:ascii="Verdana" w:eastAsia="Times New Roman" w:hAnsi="Verdana"/>
          <w:sz w:val="18"/>
          <w:szCs w:val="18"/>
        </w:rPr>
        <w:br/>
        <w:t>- intelligentietests en intelligentieprofielen</w:t>
      </w:r>
      <w:r>
        <w:rPr>
          <w:rFonts w:ascii="Verdana" w:eastAsia="Times New Roman" w:hAnsi="Verdana"/>
          <w:sz w:val="18"/>
          <w:szCs w:val="18"/>
        </w:rPr>
        <w:br/>
        <w:t>- meten van de verbale functies en aandacht en geheugen</w:t>
      </w:r>
      <w:r>
        <w:rPr>
          <w:rFonts w:ascii="Verdana" w:eastAsia="Times New Roman" w:hAnsi="Verdana"/>
          <w:sz w:val="18"/>
          <w:szCs w:val="18"/>
        </w:rPr>
        <w:br/>
        <w:t>- (complexere) aandacht en de ex</w:t>
      </w:r>
      <w:r>
        <w:rPr>
          <w:rFonts w:ascii="Verdana" w:eastAsia="Times New Roman" w:hAnsi="Verdana"/>
          <w:sz w:val="18"/>
          <w:szCs w:val="18"/>
        </w:rPr>
        <w:t>ecutieve functies</w:t>
      </w:r>
      <w:r>
        <w:rPr>
          <w:rFonts w:ascii="Verdana" w:eastAsia="Times New Roman" w:hAnsi="Verdana"/>
          <w:sz w:val="18"/>
          <w:szCs w:val="18"/>
        </w:rPr>
        <w:br/>
        <w:t>- organisatie en planning</w:t>
      </w:r>
    </w:p>
    <w:p w:rsidR="00000000" w:rsidRDefault="00B61FE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sociale informatieverwerking en emoties</w:t>
      </w:r>
    </w:p>
    <w:p w:rsidR="00000000" w:rsidRDefault="00B61FE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neurobiologische psychiatrische ontwikkelingsstoornissen:</w:t>
      </w:r>
      <w:r>
        <w:rPr>
          <w:rFonts w:ascii="Verdana" w:eastAsia="Times New Roman" w:hAnsi="Verdana"/>
          <w:sz w:val="18"/>
          <w:szCs w:val="18"/>
        </w:rPr>
        <w:br/>
        <w:t>- ADHD /ADD</w:t>
      </w:r>
      <w:r>
        <w:rPr>
          <w:rFonts w:ascii="Verdana" w:eastAsia="Times New Roman" w:hAnsi="Verdana"/>
          <w:sz w:val="18"/>
          <w:szCs w:val="18"/>
        </w:rPr>
        <w:br/>
        <w:t>- beelden binnen het autistisch spectrum stoornissen</w:t>
      </w:r>
      <w:r>
        <w:rPr>
          <w:rFonts w:ascii="Verdana" w:eastAsia="Times New Roman" w:hAnsi="Verdana"/>
          <w:sz w:val="18"/>
          <w:szCs w:val="18"/>
        </w:rPr>
        <w:br/>
      </w:r>
      <w:r>
        <w:rPr>
          <w:rFonts w:ascii="Verdana" w:eastAsia="Times New Roman" w:hAnsi="Verdana"/>
          <w:sz w:val="18"/>
          <w:szCs w:val="18"/>
        </w:rPr>
        <w:t>- vroegkinderlijke traumatisering</w:t>
      </w:r>
    </w:p>
    <w:p w:rsidR="00000000" w:rsidRDefault="00B61FE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intervisie a</w:t>
      </w:r>
      <w:r>
        <w:rPr>
          <w:rFonts w:ascii="Verdana" w:eastAsia="Times New Roman" w:hAnsi="Verdana"/>
          <w:sz w:val="18"/>
          <w:szCs w:val="18"/>
        </w:rPr>
        <w:t>an de hand van meegebrachte casuïstiek</w:t>
      </w:r>
    </w:p>
    <w:p w:rsidR="00B61FE9" w:rsidRDefault="00B61FE9">
      <w:pPr>
        <w:rPr>
          <w:rFonts w:ascii="Verdana" w:eastAsia="Times New Roman" w:hAnsi="Verdana"/>
          <w:b/>
          <w:bCs/>
          <w:sz w:val="18"/>
          <w:szCs w:val="18"/>
        </w:rPr>
      </w:pPr>
      <w:r>
        <w:rPr>
          <w:rFonts w:ascii="Verdana" w:eastAsia="Times New Roman" w:hAnsi="Verdana"/>
          <w:b/>
          <w:bCs/>
          <w:sz w:val="18"/>
          <w:szCs w:val="18"/>
        </w:rPr>
        <w:t>Docent</w:t>
      </w:r>
      <w:r>
        <w:rPr>
          <w:rFonts w:ascii="Verdana" w:eastAsia="Times New Roman" w:hAnsi="Verdana"/>
          <w:sz w:val="18"/>
          <w:szCs w:val="18"/>
        </w:rPr>
        <w:br/>
        <w:t xml:space="preserve">drs. Marina Reijns - </w:t>
      </w:r>
      <w:proofErr w:type="spellStart"/>
      <w:r>
        <w:rPr>
          <w:rFonts w:ascii="Verdana" w:eastAsia="Times New Roman" w:hAnsi="Verdana"/>
          <w:sz w:val="18"/>
          <w:szCs w:val="18"/>
        </w:rPr>
        <w:t>Gz-psycholoog</w:t>
      </w:r>
      <w:proofErr w:type="spellEnd"/>
      <w:r>
        <w:rPr>
          <w:rFonts w:ascii="Verdana" w:eastAsia="Times New Roman" w:hAnsi="Verdana"/>
          <w:sz w:val="18"/>
          <w:szCs w:val="18"/>
        </w:rPr>
        <w:t>, klinisch psycholoog en psychotherapeut. Werkzaam bij Fier, traumacentrum kinder- en jeugd.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t>
      </w:r>
      <w:r>
        <w:rPr>
          <w:rFonts w:ascii="Verdana" w:eastAsia="Times New Roman" w:hAnsi="Verdana"/>
          <w:sz w:val="18"/>
          <w:szCs w:val="18"/>
        </w:rPr>
        <w:t>weest en de cursus met goed gevolg hebt afgerond.</w:t>
      </w:r>
      <w:r>
        <w:rPr>
          <w:rFonts w:ascii="Verdana" w:eastAsia="Times New Roman" w:hAnsi="Verdana"/>
          <w:sz w:val="18"/>
          <w:szCs w:val="18"/>
        </w:rPr>
        <w:br/>
      </w:r>
      <w:r>
        <w:rPr>
          <w:rFonts w:ascii="Verdana" w:eastAsia="Times New Roman" w:hAnsi="Verdana"/>
          <w:sz w:val="18"/>
          <w:szCs w:val="18"/>
        </w:rPr>
        <w:br/>
      </w:r>
    </w:p>
    <w:p w:rsidR="00B61FE9" w:rsidRDefault="00B61FE9">
      <w:pPr>
        <w:rPr>
          <w:rFonts w:ascii="Verdana" w:eastAsia="Times New Roman" w:hAnsi="Verdana"/>
          <w:b/>
          <w:bCs/>
          <w:sz w:val="18"/>
          <w:szCs w:val="18"/>
        </w:rPr>
      </w:pPr>
    </w:p>
    <w:p w:rsidR="00B61FE9" w:rsidRDefault="00B61FE9">
      <w:pPr>
        <w:rPr>
          <w:rFonts w:ascii="Verdana" w:eastAsia="Times New Roman" w:hAnsi="Verdana"/>
          <w:b/>
          <w:bCs/>
          <w:sz w:val="18"/>
          <w:szCs w:val="18"/>
        </w:rPr>
      </w:pPr>
    </w:p>
    <w:p w:rsidR="00000000" w:rsidRDefault="00B61FE9">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Literatuur</w:t>
      </w:r>
    </w:p>
    <w:p w:rsidR="00000000" w:rsidRDefault="00B61FE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Swaab, H., Bouma, A. &amp; Hendriksen, J. (2015). Klinische kinderneuropsychologie (1</w:t>
      </w:r>
      <w:r>
        <w:rPr>
          <w:rFonts w:ascii="Verdana" w:eastAsia="Times New Roman" w:hAnsi="Verdana"/>
          <w:sz w:val="18"/>
          <w:szCs w:val="18"/>
          <w:vertAlign w:val="superscript"/>
        </w:rPr>
        <w:t>e</w:t>
      </w:r>
      <w:r>
        <w:rPr>
          <w:rFonts w:ascii="Verdana" w:eastAsia="Times New Roman" w:hAnsi="Verdana"/>
          <w:sz w:val="18"/>
          <w:szCs w:val="18"/>
        </w:rPr>
        <w:t xml:space="preserve"> druk). Amsterdam: Uitgeverij Boom. ISBN: 9789089534859</w:t>
      </w:r>
    </w:p>
    <w:p w:rsidR="00000000" w:rsidRDefault="00B61FE9">
      <w:pPr>
        <w:rPr>
          <w:rFonts w:ascii="Verdana" w:eastAsia="Times New Roman" w:hAnsi="Verdana"/>
          <w:sz w:val="18"/>
          <w:szCs w:val="18"/>
        </w:rPr>
      </w:pPr>
      <w:r>
        <w:rPr>
          <w:rFonts w:ascii="Verdana" w:eastAsia="Times New Roman" w:hAnsi="Verdana"/>
          <w:sz w:val="18"/>
          <w:szCs w:val="18"/>
        </w:rPr>
        <w:t>Aanbevolen literatuur:</w:t>
      </w:r>
    </w:p>
    <w:p w:rsidR="00000000" w:rsidRDefault="00B61FE9">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Njikokitjien</w:t>
      </w:r>
      <w:proofErr w:type="spellEnd"/>
      <w:r>
        <w:rPr>
          <w:rFonts w:ascii="Verdana" w:eastAsia="Times New Roman" w:hAnsi="Verdana"/>
          <w:sz w:val="18"/>
          <w:szCs w:val="18"/>
        </w:rPr>
        <w:t>, C. (2004). Gedrag</w:t>
      </w:r>
      <w:r>
        <w:rPr>
          <w:rFonts w:ascii="Verdana" w:eastAsia="Times New Roman" w:hAnsi="Verdana"/>
          <w:sz w:val="18"/>
          <w:szCs w:val="18"/>
        </w:rPr>
        <w:t xml:space="preserve">sneurologie van het kind. Amsterdam, </w:t>
      </w:r>
      <w:proofErr w:type="spellStart"/>
      <w:r>
        <w:rPr>
          <w:rFonts w:ascii="Verdana" w:eastAsia="Times New Roman" w:hAnsi="Verdana"/>
          <w:sz w:val="18"/>
          <w:szCs w:val="18"/>
        </w:rPr>
        <w:t>Suyi</w:t>
      </w:r>
      <w:proofErr w:type="spellEnd"/>
      <w:r>
        <w:rPr>
          <w:rFonts w:ascii="Verdana" w:eastAsia="Times New Roman" w:hAnsi="Verdana"/>
          <w:sz w:val="18"/>
          <w:szCs w:val="18"/>
        </w:rPr>
        <w:t>.</w:t>
      </w:r>
    </w:p>
    <w:p w:rsidR="00000000" w:rsidRDefault="00B61FE9">
      <w:pPr>
        <w:rPr>
          <w:rFonts w:ascii="Verdana" w:eastAsia="Times New Roman" w:hAnsi="Verdana"/>
          <w:sz w:val="18"/>
          <w:szCs w:val="18"/>
        </w:rPr>
      </w:pP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6AC0"/>
    <w:multiLevelType w:val="multilevel"/>
    <w:tmpl w:val="18D6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A29F6"/>
    <w:multiLevelType w:val="multilevel"/>
    <w:tmpl w:val="0412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2111A"/>
    <w:multiLevelType w:val="multilevel"/>
    <w:tmpl w:val="711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E0B16"/>
    <w:multiLevelType w:val="multilevel"/>
    <w:tmpl w:val="176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61FE9"/>
    <w:rsid w:val="00B61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780EC"/>
  <w15:chartTrackingRefBased/>
  <w15:docId w15:val="{74C21EB9-925C-4E33-B3CA-68D14AF9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7528">
      <w:marLeft w:val="0"/>
      <w:marRight w:val="0"/>
      <w:marTop w:val="0"/>
      <w:marBottom w:val="0"/>
      <w:divBdr>
        <w:top w:val="none" w:sz="0" w:space="0" w:color="auto"/>
        <w:left w:val="none" w:sz="0" w:space="0" w:color="auto"/>
        <w:bottom w:val="none" w:sz="0" w:space="0" w:color="auto"/>
        <w:right w:val="none" w:sz="0" w:space="0" w:color="auto"/>
      </w:divBdr>
      <w:divsChild>
        <w:div w:id="285233064">
          <w:marLeft w:val="0"/>
          <w:marRight w:val="0"/>
          <w:marTop w:val="0"/>
          <w:marBottom w:val="0"/>
          <w:divBdr>
            <w:top w:val="none" w:sz="0" w:space="0" w:color="auto"/>
            <w:left w:val="none" w:sz="0" w:space="0" w:color="auto"/>
            <w:bottom w:val="none" w:sz="0" w:space="0" w:color="auto"/>
            <w:right w:val="none" w:sz="0" w:space="0" w:color="auto"/>
          </w:divBdr>
          <w:divsChild>
            <w:div w:id="12964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2020-05-29T12:13:00Z</dcterms:created>
  <dcterms:modified xsi:type="dcterms:W3CDTF">2020-05-29T12:13:00Z</dcterms:modified>
</cp:coreProperties>
</file>